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2D380F" w:rsidTr="006F22FC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2F0D2B" wp14:editId="581930D1">
                  <wp:extent cx="723900" cy="819150"/>
                  <wp:effectExtent l="0" t="0" r="0" b="0"/>
                  <wp:docPr id="1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2D380F" w:rsidRDefault="00F4104D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</w:rPr>
            </w:pPr>
            <w:hyperlink r:id="rId7" w:history="1">
              <w:r w:rsidR="002D380F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 w:rsidR="002D380F"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8" w:history="1">
              <w:r w:rsidR="002D380F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 w:rsidR="002D380F">
              <w:rPr>
                <w:rFonts w:ascii="Arial" w:hAnsi="Arial"/>
              </w:rPr>
              <w:t xml:space="preserve"> </w:t>
            </w:r>
            <w:hyperlink r:id="rId9" w:history="1">
              <w:r w:rsidR="002D380F" w:rsidRPr="00513EA9"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380F" w:rsidRDefault="002D380F" w:rsidP="006F22FC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 wp14:anchorId="5972A80D" wp14:editId="1EA5EAAB">
                  <wp:extent cx="704850" cy="838200"/>
                  <wp:effectExtent l="0" t="0" r="0" b="0"/>
                  <wp:docPr id="2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A8A" w:rsidRDefault="00932A8A"/>
    <w:p w:rsidR="002D380F" w:rsidRDefault="002D380F" w:rsidP="002D380F">
      <w:pPr>
        <w:spacing w:line="360" w:lineRule="auto"/>
        <w:ind w:left="49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Gent.mo Prof./ </w:t>
      </w:r>
      <w:r w:rsidRPr="002D380F">
        <w:rPr>
          <w:rFonts w:ascii="Arial" w:hAnsi="Arial"/>
          <w:sz w:val="24"/>
          <w:szCs w:val="24"/>
        </w:rPr>
        <w:t xml:space="preserve">Sig. </w:t>
      </w:r>
    </w:p>
    <w:p w:rsidR="002D380F" w:rsidRDefault="002D380F" w:rsidP="002D380F">
      <w:pPr>
        <w:spacing w:line="360" w:lineRule="auto"/>
        <w:ind w:left="4956"/>
        <w:rPr>
          <w:rFonts w:ascii="Arial" w:hAnsi="Arial"/>
          <w:sz w:val="24"/>
          <w:szCs w:val="24"/>
        </w:rPr>
      </w:pPr>
    </w:p>
    <w:p w:rsidR="002D380F" w:rsidRDefault="002D380F" w:rsidP="002D380F">
      <w:pPr>
        <w:spacing w:line="360" w:lineRule="auto"/>
        <w:ind w:left="49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2D380F" w:rsidRDefault="002D380F" w:rsidP="002D380F">
      <w:pPr>
        <w:spacing w:line="360" w:lineRule="auto"/>
        <w:rPr>
          <w:rFonts w:ascii="Arial" w:hAnsi="Arial"/>
          <w:sz w:val="24"/>
          <w:szCs w:val="24"/>
        </w:rPr>
      </w:pPr>
    </w:p>
    <w:p w:rsidR="002D380F" w:rsidRPr="002D380F" w:rsidRDefault="002D380F" w:rsidP="00BD6C8E">
      <w:pPr>
        <w:spacing w:line="360" w:lineRule="auto"/>
        <w:rPr>
          <w:rFonts w:ascii="Arial" w:hAnsi="Arial"/>
          <w:b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 xml:space="preserve">Oggetto: </w:t>
      </w:r>
      <w:r w:rsidRPr="002D380F">
        <w:rPr>
          <w:rFonts w:ascii="Arial" w:hAnsi="Arial"/>
          <w:b/>
          <w:sz w:val="24"/>
          <w:szCs w:val="24"/>
        </w:rPr>
        <w:t xml:space="preserve">Conferimento incarico di addetto al servizio di primo soccorso </w:t>
      </w:r>
    </w:p>
    <w:p w:rsidR="002D380F" w:rsidRDefault="002D380F" w:rsidP="00BD6C8E">
      <w:pPr>
        <w:spacing w:line="360" w:lineRule="auto"/>
        <w:rPr>
          <w:rFonts w:ascii="Arial" w:hAnsi="Arial"/>
          <w:sz w:val="24"/>
          <w:szCs w:val="24"/>
        </w:rPr>
      </w:pPr>
    </w:p>
    <w:p w:rsidR="002D380F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sottoscritto dott. Giovanni Rosa, </w:t>
      </w:r>
      <w:r w:rsidRPr="002D380F">
        <w:rPr>
          <w:rFonts w:ascii="Arial" w:hAnsi="Arial"/>
          <w:sz w:val="24"/>
          <w:szCs w:val="24"/>
        </w:rPr>
        <w:t xml:space="preserve">in qualità di </w:t>
      </w:r>
      <w:r>
        <w:rPr>
          <w:rFonts w:ascii="Arial" w:hAnsi="Arial"/>
          <w:sz w:val="24"/>
          <w:szCs w:val="24"/>
        </w:rPr>
        <w:t>dirigente scolastico e datore di l</w:t>
      </w:r>
      <w:r w:rsidRPr="002D380F">
        <w:rPr>
          <w:rFonts w:ascii="Arial" w:hAnsi="Arial"/>
          <w:sz w:val="24"/>
          <w:szCs w:val="24"/>
        </w:rPr>
        <w:t>avoro</w:t>
      </w:r>
      <w:r>
        <w:rPr>
          <w:rFonts w:ascii="Arial" w:hAnsi="Arial"/>
          <w:sz w:val="24"/>
          <w:szCs w:val="24"/>
        </w:rPr>
        <w:t xml:space="preserve"> ai sensi delle vigenti disposizioni di legge, </w:t>
      </w:r>
      <w:r w:rsidR="0061142F">
        <w:rPr>
          <w:rFonts w:ascii="Arial" w:hAnsi="Arial"/>
          <w:sz w:val="24"/>
          <w:szCs w:val="24"/>
        </w:rPr>
        <w:t xml:space="preserve">valutata la necessità di disporre di un numero sufficiente di figure per gli interventi di primo soccorso tenuto conto della popolazione scolastica e del numero di lavoratori di volta in volta in servizio, nonché della necessità di poter assicurare gli interventi in caso di eventuali assenze di parte degli addetti, </w:t>
      </w:r>
      <w:r>
        <w:rPr>
          <w:rFonts w:ascii="Arial" w:hAnsi="Arial"/>
          <w:sz w:val="24"/>
          <w:szCs w:val="24"/>
        </w:rPr>
        <w:t xml:space="preserve">con la presente nomina le </w:t>
      </w:r>
    </w:p>
    <w:p w:rsidR="002D380F" w:rsidRDefault="002D380F" w:rsidP="00785CFB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CONFERISCE</w:t>
      </w:r>
    </w:p>
    <w:p w:rsidR="00B06B2F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 xml:space="preserve">ai sensi dell’art.18 comma 1 lettera b) del D.lgs. 09 aprile 2008 n.81, </w:t>
      </w:r>
      <w:r w:rsidR="00B06B2F">
        <w:rPr>
          <w:rFonts w:ascii="Arial" w:hAnsi="Arial"/>
          <w:sz w:val="24"/>
          <w:szCs w:val="24"/>
        </w:rPr>
        <w:t>l’incarico di</w:t>
      </w:r>
      <w:r w:rsidRPr="002D380F">
        <w:rPr>
          <w:rFonts w:ascii="Arial" w:hAnsi="Arial"/>
          <w:sz w:val="24"/>
          <w:szCs w:val="24"/>
        </w:rPr>
        <w:t xml:space="preserve"> addetto al primo soccorso</w:t>
      </w:r>
      <w:r w:rsidR="00B06B2F">
        <w:rPr>
          <w:rFonts w:ascii="Arial" w:hAnsi="Arial"/>
          <w:sz w:val="24"/>
          <w:szCs w:val="24"/>
        </w:rPr>
        <w:t>.</w:t>
      </w:r>
    </w:p>
    <w:p w:rsidR="00B06B2F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>La Sua attività sarà svolta conformemente alle istruzioni che Le sono state fornite durante la Sua formazione specifica con il corso a cui Lei ha partecipato ai sensi dell’art. 36 ed art. 37 del medesimo decreto.</w:t>
      </w:r>
    </w:p>
    <w:p w:rsidR="00BD6C8E" w:rsidRDefault="00BD6C8E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invito a prendere di nuovo visione delle procedure previste dalla scuola disponibili nella sezione “sicurezza” del sito internet dell’istituto e su tutte le tabelle distribuite nelle diverse aree dell’istituto, ed in particolare della procedura per infortunio/malore/malessere </w:t>
      </w:r>
      <w:proofErr w:type="spellStart"/>
      <w:r>
        <w:rPr>
          <w:rFonts w:ascii="Arial" w:hAnsi="Arial"/>
          <w:sz w:val="24"/>
          <w:szCs w:val="24"/>
        </w:rPr>
        <w:t>Mod</w:t>
      </w:r>
      <w:proofErr w:type="spellEnd"/>
      <w:r>
        <w:rPr>
          <w:rFonts w:ascii="Arial" w:hAnsi="Arial"/>
          <w:sz w:val="24"/>
          <w:szCs w:val="24"/>
        </w:rPr>
        <w:t xml:space="preserve">. sic. 09 e della procedura per le chiamate di soccorso prevista dal </w:t>
      </w:r>
      <w:proofErr w:type="spellStart"/>
      <w:r>
        <w:rPr>
          <w:rFonts w:ascii="Arial" w:hAnsi="Arial"/>
          <w:sz w:val="24"/>
          <w:szCs w:val="24"/>
        </w:rPr>
        <w:t>Mod</w:t>
      </w:r>
      <w:proofErr w:type="spellEnd"/>
      <w:r>
        <w:rPr>
          <w:rFonts w:ascii="Arial" w:hAnsi="Arial"/>
          <w:sz w:val="24"/>
          <w:szCs w:val="24"/>
        </w:rPr>
        <w:t xml:space="preserve">. sic. 10 e 11, della turnazione prevista dal </w:t>
      </w:r>
      <w:proofErr w:type="spellStart"/>
      <w:r>
        <w:rPr>
          <w:rFonts w:ascii="Arial" w:hAnsi="Arial"/>
          <w:sz w:val="24"/>
          <w:szCs w:val="24"/>
        </w:rPr>
        <w:t>Mod</w:t>
      </w:r>
      <w:proofErr w:type="spellEnd"/>
      <w:r>
        <w:rPr>
          <w:rFonts w:ascii="Arial" w:hAnsi="Arial"/>
          <w:sz w:val="24"/>
          <w:szCs w:val="24"/>
        </w:rPr>
        <w:t xml:space="preserve">. sic 14, </w:t>
      </w:r>
      <w:r w:rsidR="00313A45">
        <w:rPr>
          <w:rFonts w:ascii="Arial" w:hAnsi="Arial"/>
          <w:sz w:val="24"/>
          <w:szCs w:val="24"/>
        </w:rPr>
        <w:t xml:space="preserve">della procedura trattamento sangue e liquidi biologici prevista dal </w:t>
      </w:r>
      <w:proofErr w:type="spellStart"/>
      <w:r w:rsidR="00313A45">
        <w:rPr>
          <w:rFonts w:ascii="Arial" w:hAnsi="Arial"/>
          <w:sz w:val="24"/>
          <w:szCs w:val="24"/>
        </w:rPr>
        <w:t>Mod</w:t>
      </w:r>
      <w:proofErr w:type="spellEnd"/>
      <w:r w:rsidR="00313A45">
        <w:rPr>
          <w:rFonts w:ascii="Arial" w:hAnsi="Arial"/>
          <w:sz w:val="24"/>
          <w:szCs w:val="24"/>
        </w:rPr>
        <w:t xml:space="preserve">. sic. 21, </w:t>
      </w:r>
      <w:r w:rsidR="00785CFB">
        <w:rPr>
          <w:rFonts w:ascii="Arial" w:hAnsi="Arial"/>
          <w:sz w:val="24"/>
          <w:szCs w:val="24"/>
        </w:rPr>
        <w:t xml:space="preserve">nonché del mansionario pubblicato nel </w:t>
      </w:r>
      <w:proofErr w:type="spellStart"/>
      <w:r w:rsidR="00785CFB">
        <w:rPr>
          <w:rFonts w:ascii="Arial" w:hAnsi="Arial"/>
          <w:sz w:val="24"/>
          <w:szCs w:val="24"/>
        </w:rPr>
        <w:t>Mod</w:t>
      </w:r>
      <w:proofErr w:type="spellEnd"/>
      <w:r w:rsidR="00785CFB">
        <w:rPr>
          <w:rFonts w:ascii="Arial" w:hAnsi="Arial"/>
          <w:sz w:val="24"/>
          <w:szCs w:val="24"/>
        </w:rPr>
        <w:t>. sic. 17</w:t>
      </w:r>
      <w:r w:rsidR="00313A45">
        <w:rPr>
          <w:rFonts w:ascii="Arial" w:hAnsi="Arial"/>
          <w:sz w:val="24"/>
          <w:szCs w:val="24"/>
        </w:rPr>
        <w:t xml:space="preserve">, </w:t>
      </w:r>
    </w:p>
    <w:p w:rsidR="00785CFB" w:rsidRDefault="002D380F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 xml:space="preserve">Le ricordiamo che la presente designazione </w:t>
      </w:r>
      <w:r w:rsidR="00785CFB">
        <w:rPr>
          <w:rFonts w:ascii="Arial" w:hAnsi="Arial"/>
          <w:sz w:val="24"/>
          <w:szCs w:val="24"/>
        </w:rPr>
        <w:t>determina obbligo di servizio.</w:t>
      </w:r>
      <w:r w:rsidRPr="002D380F">
        <w:rPr>
          <w:rFonts w:ascii="Arial" w:hAnsi="Arial"/>
          <w:sz w:val="24"/>
          <w:szCs w:val="24"/>
        </w:rPr>
        <w:t xml:space="preserve"> </w:t>
      </w:r>
    </w:p>
    <w:p w:rsidR="00785CFB" w:rsidRDefault="00785CFB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Copia della presente sottoscritta per ricevuta è </w:t>
      </w:r>
      <w:bookmarkStart w:id="0" w:name="_GoBack"/>
      <w:bookmarkEnd w:id="0"/>
      <w:r>
        <w:rPr>
          <w:rFonts w:ascii="Arial" w:hAnsi="Arial"/>
          <w:sz w:val="24"/>
          <w:szCs w:val="24"/>
        </w:rPr>
        <w:t>conservata agli atti dell’istituto.</w:t>
      </w:r>
    </w:p>
    <w:p w:rsidR="00785CFB" w:rsidRDefault="00785CFB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Codiali</w:t>
      </w:r>
      <w:r w:rsidR="002D380F" w:rsidRPr="002D380F">
        <w:rPr>
          <w:rFonts w:ascii="Arial" w:hAnsi="Arial"/>
          <w:sz w:val="24"/>
          <w:szCs w:val="24"/>
        </w:rPr>
        <w:t xml:space="preserve"> saluti. </w:t>
      </w:r>
    </w:p>
    <w:p w:rsidR="00785CFB" w:rsidRDefault="00785CFB" w:rsidP="00785CFB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Brescia, lì</w:t>
      </w:r>
      <w:r w:rsidR="002D380F" w:rsidRPr="002D380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</w:t>
      </w:r>
    </w:p>
    <w:p w:rsidR="00785CFB" w:rsidRDefault="002D380F" w:rsidP="00785CFB">
      <w:pPr>
        <w:jc w:val="center"/>
        <w:rPr>
          <w:rFonts w:ascii="Arial" w:hAnsi="Arial"/>
          <w:sz w:val="24"/>
          <w:szCs w:val="24"/>
        </w:rPr>
      </w:pPr>
      <w:r w:rsidRPr="002D380F">
        <w:rPr>
          <w:rFonts w:ascii="Arial" w:hAnsi="Arial"/>
          <w:sz w:val="24"/>
          <w:szCs w:val="24"/>
        </w:rPr>
        <w:t>Il d</w:t>
      </w:r>
      <w:r w:rsidR="00785CFB">
        <w:rPr>
          <w:rFonts w:ascii="Arial" w:hAnsi="Arial"/>
          <w:sz w:val="24"/>
          <w:szCs w:val="24"/>
        </w:rPr>
        <w:t>irigente scolastico</w:t>
      </w:r>
    </w:p>
    <w:p w:rsidR="002D380F" w:rsidRDefault="00785CFB" w:rsidP="00785C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Giovanni Rosa</w:t>
      </w:r>
    </w:p>
    <w:p w:rsidR="00785CFB" w:rsidRDefault="00785CFB" w:rsidP="00785CFB">
      <w:pPr>
        <w:jc w:val="center"/>
        <w:rPr>
          <w:rFonts w:ascii="Arial" w:hAnsi="Arial"/>
          <w:sz w:val="24"/>
          <w:szCs w:val="24"/>
        </w:rPr>
      </w:pPr>
    </w:p>
    <w:p w:rsidR="00785CFB" w:rsidRDefault="00785CFB" w:rsidP="00785CFB">
      <w:pPr>
        <w:jc w:val="center"/>
        <w:rPr>
          <w:rFonts w:ascii="Arial" w:hAnsi="Arial"/>
          <w:sz w:val="24"/>
          <w:szCs w:val="24"/>
        </w:rPr>
      </w:pPr>
    </w:p>
    <w:p w:rsidR="00785CFB" w:rsidRPr="002D380F" w:rsidRDefault="00785CFB" w:rsidP="00785C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 ricevuta ___________________________________</w:t>
      </w:r>
      <w:proofErr w:type="gramStart"/>
      <w:r>
        <w:rPr>
          <w:rFonts w:ascii="Arial" w:hAnsi="Arial"/>
          <w:sz w:val="24"/>
          <w:szCs w:val="24"/>
        </w:rPr>
        <w:t xml:space="preserve">_  </w:t>
      </w:r>
      <w:r w:rsidR="00382B9E">
        <w:rPr>
          <w:rFonts w:ascii="Arial" w:hAnsi="Arial"/>
          <w:sz w:val="24"/>
          <w:szCs w:val="24"/>
        </w:rPr>
        <w:t>data</w:t>
      </w:r>
      <w:proofErr w:type="gramEnd"/>
      <w:r w:rsidR="00382B9E">
        <w:rPr>
          <w:rFonts w:ascii="Arial" w:hAnsi="Arial"/>
          <w:sz w:val="24"/>
          <w:szCs w:val="24"/>
        </w:rPr>
        <w:t xml:space="preserve"> _____________________</w:t>
      </w:r>
    </w:p>
    <w:sectPr w:rsidR="00785CFB" w:rsidRPr="002D3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45" w:rsidRDefault="00313A45" w:rsidP="00313A45">
      <w:r>
        <w:separator/>
      </w:r>
    </w:p>
  </w:endnote>
  <w:endnote w:type="continuationSeparator" w:id="0">
    <w:p w:rsidR="00313A45" w:rsidRDefault="00313A45" w:rsidP="003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1" w:rsidRDefault="00094E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1" w:rsidRDefault="00094E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1" w:rsidRDefault="00094E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45" w:rsidRDefault="00313A45" w:rsidP="00313A45">
      <w:r>
        <w:separator/>
      </w:r>
    </w:p>
  </w:footnote>
  <w:footnote w:type="continuationSeparator" w:id="0">
    <w:p w:rsidR="00313A45" w:rsidRDefault="00313A45" w:rsidP="0031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1" w:rsidRDefault="00094E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45" w:rsidRPr="00313A45" w:rsidRDefault="00313A45">
    <w:pPr>
      <w:pStyle w:val="Intestazione"/>
      <w:rPr>
        <w:sz w:val="24"/>
        <w:szCs w:val="24"/>
      </w:rPr>
    </w:pPr>
    <w:proofErr w:type="spellStart"/>
    <w:r w:rsidRPr="00313A45">
      <w:rPr>
        <w:sz w:val="24"/>
        <w:szCs w:val="24"/>
      </w:rPr>
      <w:t>Mod</w:t>
    </w:r>
    <w:proofErr w:type="spellEnd"/>
    <w:r w:rsidRPr="00313A45">
      <w:rPr>
        <w:sz w:val="24"/>
        <w:szCs w:val="24"/>
      </w:rPr>
      <w:t>. sic.</w:t>
    </w:r>
    <w:r>
      <w:rPr>
        <w:sz w:val="24"/>
        <w:szCs w:val="24"/>
      </w:rPr>
      <w:t xml:space="preserve"> </w:t>
    </w:r>
    <w:r w:rsidR="00094E81">
      <w:rPr>
        <w:sz w:val="24"/>
        <w:szCs w:val="24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81" w:rsidRDefault="00094E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0F"/>
    <w:rsid w:val="00094E81"/>
    <w:rsid w:val="002D380F"/>
    <w:rsid w:val="00313A45"/>
    <w:rsid w:val="00382B9E"/>
    <w:rsid w:val="00545D5B"/>
    <w:rsid w:val="0061142F"/>
    <w:rsid w:val="00785CFB"/>
    <w:rsid w:val="00932A8A"/>
    <w:rsid w:val="00B06B2F"/>
    <w:rsid w:val="00BD6C8E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80F"/>
  <w15:chartTrackingRefBased/>
  <w15:docId w15:val="{1A8E203E-8B18-4AD2-9155-482BD508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80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D380F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D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D5B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3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A4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3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A4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is031005@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mantegna.edu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3</cp:revision>
  <cp:lastPrinted>2018-12-01T08:16:00Z</cp:lastPrinted>
  <dcterms:created xsi:type="dcterms:W3CDTF">2018-12-01T09:19:00Z</dcterms:created>
  <dcterms:modified xsi:type="dcterms:W3CDTF">2018-12-01T09:26:00Z</dcterms:modified>
</cp:coreProperties>
</file>