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00" w:rsidRDefault="00100800" w:rsidP="007A1CC2">
      <w:pPr>
        <w:pStyle w:val="Titolo1"/>
      </w:pPr>
      <w:r>
        <w:t>INFORMATIVA</w:t>
      </w:r>
      <w:r w:rsidR="00752399">
        <w:t xml:space="preserve"> </w:t>
      </w:r>
      <w:r>
        <w:t xml:space="preserve">– ART 13 REGOLAMENTO UE 679/2016 </w:t>
      </w:r>
    </w:p>
    <w:p w:rsidR="00352BBB" w:rsidRPr="00A6728D" w:rsidRDefault="00352BBB" w:rsidP="00A6728D">
      <w:pPr>
        <w:pStyle w:val="Paragrafoelenco"/>
        <w:numPr>
          <w:ilvl w:val="0"/>
          <w:numId w:val="13"/>
        </w:numPr>
        <w:rPr>
          <w:sz w:val="28"/>
          <w:szCs w:val="28"/>
        </w:rPr>
      </w:pPr>
      <w:r w:rsidRPr="00FB0F54">
        <w:rPr>
          <w:sz w:val="28"/>
          <w:szCs w:val="28"/>
        </w:rPr>
        <w:t xml:space="preserve">Al fine di attuare la prevenzione da contagio da COVID-19, </w:t>
      </w:r>
      <w:r w:rsidRPr="00A6728D">
        <w:rPr>
          <w:sz w:val="28"/>
          <w:szCs w:val="28"/>
        </w:rPr>
        <w:t>implementando i protocolli di sicurezza anti-contagio ai sensi dell’art. art. 1, n. 7, lett. d) del DPCM 11 marzo 2020</w:t>
      </w:r>
      <w:r w:rsidR="00A6728D">
        <w:rPr>
          <w:sz w:val="28"/>
          <w:szCs w:val="28"/>
        </w:rPr>
        <w:t xml:space="preserve"> </w:t>
      </w:r>
      <w:r w:rsidR="00BA0AF0" w:rsidRPr="00A6728D">
        <w:rPr>
          <w:sz w:val="28"/>
          <w:szCs w:val="28"/>
        </w:rPr>
        <w:t>in applicazione dell’ordinanza Regione Lombardia 546 del 13 maggio 2020</w:t>
      </w:r>
      <w:r w:rsidR="00A6728D">
        <w:rPr>
          <w:sz w:val="28"/>
          <w:szCs w:val="28"/>
        </w:rPr>
        <w:t xml:space="preserve"> </w:t>
      </w:r>
      <w:r w:rsidRPr="00A6728D">
        <w:rPr>
          <w:sz w:val="28"/>
          <w:szCs w:val="28"/>
        </w:rPr>
        <w:t>per consentire l’ingresso viene attuata la RILEVAZIONE DELLA TEMPERATURA corporea a dipendenti, collaboratori, visitatori</w:t>
      </w:r>
      <w:r w:rsidR="00A6728D">
        <w:rPr>
          <w:sz w:val="28"/>
          <w:szCs w:val="28"/>
        </w:rPr>
        <w:t xml:space="preserve"> </w:t>
      </w:r>
      <w:r w:rsidRPr="00A6728D">
        <w:rPr>
          <w:sz w:val="28"/>
          <w:szCs w:val="28"/>
        </w:rPr>
        <w:t>in caso di temperatura inferiore a 37.5° non verrà effettuato nessun ulteriore trattamento</w:t>
      </w:r>
    </w:p>
    <w:p w:rsidR="00BA0AF0" w:rsidRPr="00FB0F54" w:rsidRDefault="00BA0AF0" w:rsidP="00BA0AF0">
      <w:pPr>
        <w:pStyle w:val="Paragrafoelenco"/>
        <w:numPr>
          <w:ilvl w:val="0"/>
          <w:numId w:val="13"/>
        </w:numPr>
        <w:rPr>
          <w:sz w:val="28"/>
          <w:szCs w:val="28"/>
        </w:rPr>
      </w:pPr>
      <w:r w:rsidRPr="00FB0F54">
        <w:rPr>
          <w:b/>
          <w:bCs/>
          <w:sz w:val="28"/>
          <w:szCs w:val="28"/>
        </w:rPr>
        <w:t>in caso di temperatura superiore a 37,5</w:t>
      </w:r>
      <w:r w:rsidRPr="00FB0F54">
        <w:rPr>
          <w:sz w:val="28"/>
          <w:szCs w:val="28"/>
        </w:rPr>
        <w:t xml:space="preserve">° verrà attivato il protocollo </w:t>
      </w:r>
      <w:r>
        <w:rPr>
          <w:sz w:val="28"/>
          <w:szCs w:val="28"/>
        </w:rPr>
        <w:t>d’Istituto</w:t>
      </w:r>
      <w:r w:rsidRPr="00FB0F54">
        <w:rPr>
          <w:sz w:val="28"/>
          <w:szCs w:val="28"/>
        </w:rPr>
        <w:t xml:space="preserve"> specifico che prevede l’annotazione dei dati rilevati e la loro comunicazione </w:t>
      </w:r>
      <w:r>
        <w:rPr>
          <w:bCs/>
          <w:sz w:val="28"/>
          <w:szCs w:val="28"/>
        </w:rPr>
        <w:t xml:space="preserve">obbligatoria al medico competente </w:t>
      </w:r>
      <w:proofErr w:type="gramStart"/>
      <w:r>
        <w:rPr>
          <w:bCs/>
          <w:sz w:val="28"/>
          <w:szCs w:val="28"/>
        </w:rPr>
        <w:t xml:space="preserve">e </w:t>
      </w:r>
      <w:r w:rsidRPr="00FB0F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all’AST</w:t>
      </w:r>
      <w:proofErr w:type="gramEnd"/>
      <w:r>
        <w:rPr>
          <w:bCs/>
          <w:sz w:val="28"/>
          <w:szCs w:val="28"/>
        </w:rPr>
        <w:t xml:space="preserve"> territoriale</w:t>
      </w:r>
      <w:r w:rsidRPr="00FB0F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competente</w:t>
      </w:r>
      <w:r w:rsidRPr="00FB0F54">
        <w:rPr>
          <w:bCs/>
          <w:sz w:val="28"/>
          <w:szCs w:val="28"/>
        </w:rPr>
        <w:t>.</w:t>
      </w:r>
    </w:p>
    <w:p w:rsidR="005237DF" w:rsidRPr="00FB0F54" w:rsidRDefault="00100800" w:rsidP="00FB0F54">
      <w:pPr>
        <w:pStyle w:val="Paragrafoelenco"/>
        <w:numPr>
          <w:ilvl w:val="0"/>
          <w:numId w:val="13"/>
        </w:numPr>
        <w:rPr>
          <w:sz w:val="28"/>
          <w:szCs w:val="28"/>
        </w:rPr>
      </w:pPr>
      <w:r w:rsidRPr="00FB0F54">
        <w:rPr>
          <w:sz w:val="28"/>
          <w:szCs w:val="28"/>
        </w:rPr>
        <w:t>i dati trattati verranno conservati</w:t>
      </w:r>
      <w:r w:rsidR="004C0E6C" w:rsidRPr="00FB0F54">
        <w:rPr>
          <w:sz w:val="28"/>
          <w:szCs w:val="28"/>
        </w:rPr>
        <w:t xml:space="preserve"> fino al termine dell’emergenza e successivamente verranno distrutti.</w:t>
      </w:r>
    </w:p>
    <w:p w:rsidR="00874338" w:rsidRPr="00FB0F54" w:rsidRDefault="00100800" w:rsidP="00FB0F54">
      <w:pPr>
        <w:pStyle w:val="Paragrafoelenco"/>
        <w:numPr>
          <w:ilvl w:val="0"/>
          <w:numId w:val="13"/>
        </w:numPr>
        <w:rPr>
          <w:sz w:val="28"/>
          <w:szCs w:val="28"/>
        </w:rPr>
      </w:pPr>
      <w:r w:rsidRPr="00FB0F54">
        <w:rPr>
          <w:sz w:val="28"/>
          <w:szCs w:val="28"/>
        </w:rPr>
        <w:t>I trattamenti, e le relative comunicazioni, descritti sono obbligatori</w:t>
      </w:r>
      <w:r w:rsidR="00874338" w:rsidRPr="00FB0F54">
        <w:rPr>
          <w:sz w:val="28"/>
          <w:szCs w:val="28"/>
        </w:rPr>
        <w:t xml:space="preserve"> e un eventuale rifiuto non permetterà l’ingresso.</w:t>
      </w:r>
    </w:p>
    <w:p w:rsidR="00FB0F54" w:rsidRPr="00FB0F54" w:rsidRDefault="00FB0F54" w:rsidP="00874338">
      <w:pPr>
        <w:rPr>
          <w:sz w:val="28"/>
          <w:szCs w:val="28"/>
        </w:rPr>
      </w:pPr>
    </w:p>
    <w:p w:rsidR="00FB0F54" w:rsidRPr="00FB0F54" w:rsidRDefault="00FB0F54" w:rsidP="00FB0F54">
      <w:pPr>
        <w:pStyle w:val="Paragrafoelenco"/>
        <w:numPr>
          <w:ilvl w:val="0"/>
          <w:numId w:val="13"/>
        </w:numPr>
        <w:rPr>
          <w:sz w:val="28"/>
          <w:szCs w:val="28"/>
        </w:rPr>
      </w:pPr>
      <w:r w:rsidRPr="00FB0F54">
        <w:rPr>
          <w:b/>
          <w:bCs/>
          <w:sz w:val="28"/>
          <w:szCs w:val="28"/>
        </w:rPr>
        <w:t>Diritti degli interessati</w:t>
      </w:r>
    </w:p>
    <w:p w:rsidR="00FB0F54" w:rsidRPr="00FB0F54" w:rsidRDefault="00FB0F54" w:rsidP="00FB0F54">
      <w:pPr>
        <w:pStyle w:val="Paragrafoelenco"/>
        <w:numPr>
          <w:ilvl w:val="0"/>
          <w:numId w:val="13"/>
        </w:numPr>
        <w:rPr>
          <w:sz w:val="28"/>
          <w:szCs w:val="28"/>
        </w:rPr>
      </w:pPr>
      <w:r w:rsidRPr="00FB0F54">
        <w:rPr>
          <w:sz w:val="28"/>
          <w:szCs w:val="28"/>
        </w:rPr>
        <w:t>Gli interessati hanno il diritto di ottenere dal Titolare o dal responsabile</w:t>
      </w:r>
      <w:r>
        <w:rPr>
          <w:sz w:val="28"/>
          <w:szCs w:val="28"/>
        </w:rPr>
        <w:t xml:space="preserve"> della protezione dati</w:t>
      </w:r>
      <w:r w:rsidRPr="00FB0F54">
        <w:rPr>
          <w:sz w:val="28"/>
          <w:szCs w:val="28"/>
        </w:rPr>
        <w:t xml:space="preserve">, rivolgendosi per iscritto ai recapiti </w:t>
      </w:r>
      <w:r>
        <w:rPr>
          <w:sz w:val="28"/>
          <w:szCs w:val="28"/>
        </w:rPr>
        <w:t>aziendali</w:t>
      </w:r>
      <w:r w:rsidRPr="00FB0F54">
        <w:rPr>
          <w:sz w:val="28"/>
          <w:szCs w:val="28"/>
        </w:rPr>
        <w:t xml:space="preserve">, nei casi previsti, l'accesso ai dati personali e la rettifica o la cancellazione degli stessi o la limitazione del trattamento che li riguarda o di opporsi al trattamento (artt. 15 e ss. del Regolamento). </w:t>
      </w:r>
    </w:p>
    <w:p w:rsidR="00FB0F54" w:rsidRPr="00FB0F54" w:rsidRDefault="00FB0F54" w:rsidP="00FB0F54">
      <w:pPr>
        <w:pStyle w:val="Paragrafoelenco"/>
        <w:numPr>
          <w:ilvl w:val="0"/>
          <w:numId w:val="13"/>
        </w:numPr>
        <w:rPr>
          <w:sz w:val="28"/>
          <w:szCs w:val="28"/>
        </w:rPr>
      </w:pPr>
      <w:r w:rsidRPr="00FB0F54">
        <w:rPr>
          <w:b/>
          <w:bCs/>
          <w:sz w:val="28"/>
          <w:szCs w:val="28"/>
        </w:rPr>
        <w:t>Diritto di reclamo</w:t>
      </w:r>
    </w:p>
    <w:p w:rsidR="00FB0F54" w:rsidRPr="00FB0F54" w:rsidRDefault="00FB0F54" w:rsidP="00FB0F54">
      <w:pPr>
        <w:pStyle w:val="Paragrafoelenco"/>
        <w:numPr>
          <w:ilvl w:val="0"/>
          <w:numId w:val="13"/>
        </w:numPr>
        <w:rPr>
          <w:sz w:val="28"/>
          <w:szCs w:val="28"/>
        </w:rPr>
      </w:pPr>
      <w:r w:rsidRPr="00FB0F54">
        <w:rPr>
          <w:sz w:val="28"/>
          <w:szCs w:val="28"/>
        </w:rPr>
        <w:t>Gli interessati che ritengono che il trattamento dei dati personali a loro riferiti avvenga in violazione di quanto previsto dal Regolamento hanno il diritto di proporre reclamo al Garante (www.garanteprivacy.it), come previsto dall'art. 77 del Regolamento stesso, o di adire le opportune sedi giudiziarie (art. 79 del Regolamento).</w:t>
      </w:r>
    </w:p>
    <w:p w:rsidR="00FB0F54" w:rsidRPr="00E62B75" w:rsidRDefault="004D63D6" w:rsidP="00FB0F54">
      <w:pPr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L’informativa completa è consultabile sul sito </w:t>
      </w:r>
      <w:hyperlink r:id="rId8" w:history="1">
        <w:r w:rsidR="00E62B75" w:rsidRPr="00E62B75">
          <w:rPr>
            <w:rStyle w:val="Collegamentoipertestuale"/>
            <w:rFonts w:ascii="Arial" w:hAnsi="Arial" w:cs="Arial"/>
            <w:sz w:val="24"/>
            <w:szCs w:val="24"/>
          </w:rPr>
          <w:t>www.istitutomantegna.edu.it</w:t>
        </w:r>
      </w:hyperlink>
    </w:p>
    <w:sectPr w:rsidR="00FB0F54" w:rsidRPr="00E62B75" w:rsidSect="00D876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134" w:bottom="1134" w:left="1134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241" w:rsidRDefault="00383241" w:rsidP="007A1CC2">
      <w:r>
        <w:separator/>
      </w:r>
    </w:p>
  </w:endnote>
  <w:endnote w:type="continuationSeparator" w:id="0">
    <w:p w:rsidR="00383241" w:rsidRDefault="00383241" w:rsidP="007A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12" w:rsidRDefault="00655F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12" w:rsidRDefault="00655F1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12" w:rsidRDefault="00655F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241" w:rsidRDefault="00383241" w:rsidP="007A1CC2">
      <w:r>
        <w:separator/>
      </w:r>
    </w:p>
  </w:footnote>
  <w:footnote w:type="continuationSeparator" w:id="0">
    <w:p w:rsidR="00383241" w:rsidRDefault="00383241" w:rsidP="007A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12" w:rsidRDefault="00655F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11"/>
      <w:gridCol w:w="7818"/>
      <w:gridCol w:w="1303"/>
    </w:tblGrid>
    <w:tr w:rsidR="00E62B75" w:rsidTr="00276E85">
      <w:trPr>
        <w:trHeight w:val="1411"/>
        <w:jc w:val="center"/>
      </w:trPr>
      <w:tc>
        <w:tcPr>
          <w:tcW w:w="1311" w:type="dxa"/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E62B75" w:rsidRDefault="00E62B75" w:rsidP="00276E85">
          <w:pPr>
            <w:autoSpaceDN w:val="0"/>
            <w:spacing w:line="100" w:lineRule="atLeast"/>
            <w:jc w:val="center"/>
            <w:textAlignment w:val="baseline"/>
          </w:pPr>
          <w:r>
            <w:rPr>
              <w:noProof/>
            </w:rPr>
            <w:drawing>
              <wp:inline distT="0" distB="0" distL="0" distR="0">
                <wp:extent cx="723900" cy="819150"/>
                <wp:effectExtent l="19050" t="0" r="0" b="0"/>
                <wp:docPr id="1" name="Immagine 2" descr="cid:image001.jpg@01D38EE3.703EF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id:image001.jpg@01D38EE3.703EF1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8" w:type="dxa"/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</w:tcPr>
        <w:p w:rsidR="00E62B75" w:rsidRDefault="00E62B75" w:rsidP="00276E85">
          <w:pPr>
            <w:autoSpaceDN w:val="0"/>
            <w:spacing w:line="100" w:lineRule="atLeast"/>
            <w:jc w:val="center"/>
            <w:textAlignment w:val="baseline"/>
            <w:rPr>
              <w:rFonts w:ascii="Arial" w:hAnsi="Arial"/>
              <w:b/>
              <w:bCs/>
              <w:sz w:val="21"/>
              <w:szCs w:val="21"/>
            </w:rPr>
          </w:pPr>
        </w:p>
        <w:p w:rsidR="00E62B75" w:rsidRDefault="00E62B75" w:rsidP="00276E85">
          <w:pPr>
            <w:autoSpaceDN w:val="0"/>
            <w:spacing w:line="100" w:lineRule="atLeast"/>
            <w:jc w:val="center"/>
            <w:textAlignment w:val="baseline"/>
            <w:rPr>
              <w:rFonts w:ascii="Arial" w:hAnsi="Arial"/>
              <w:b/>
              <w:bCs/>
              <w:sz w:val="21"/>
              <w:szCs w:val="21"/>
            </w:rPr>
          </w:pPr>
          <w:r>
            <w:rPr>
              <w:rFonts w:ascii="Arial" w:hAnsi="Arial"/>
              <w:b/>
              <w:bCs/>
              <w:sz w:val="21"/>
              <w:szCs w:val="21"/>
            </w:rPr>
            <w:t>ISTITUTO DI ISTRUZIONE SUPERIORE DI STATO “ANDREA MANTEGNA”</w:t>
          </w:r>
        </w:p>
        <w:p w:rsidR="00E62B75" w:rsidRDefault="00E62B75" w:rsidP="00276E85">
          <w:pPr>
            <w:autoSpaceDN w:val="0"/>
            <w:spacing w:line="100" w:lineRule="atLeast"/>
            <w:jc w:val="center"/>
            <w:textAlignment w:val="baseline"/>
            <w:rPr>
              <w:rFonts w:ascii="Arial" w:hAnsi="Arial"/>
              <w:sz w:val="21"/>
              <w:szCs w:val="21"/>
            </w:rPr>
          </w:pPr>
          <w:r>
            <w:rPr>
              <w:rFonts w:ascii="Arial" w:hAnsi="Arial"/>
              <w:sz w:val="21"/>
              <w:szCs w:val="21"/>
            </w:rPr>
            <w:t>SEDE LEGALE VIA FURA, 96 C.F. 98092990179 - 25125 BRESCIA</w:t>
          </w:r>
        </w:p>
        <w:p w:rsidR="00E62B75" w:rsidRDefault="00E62B75" w:rsidP="00276E85">
          <w:pPr>
            <w:autoSpaceDN w:val="0"/>
            <w:spacing w:line="100" w:lineRule="atLeast"/>
            <w:jc w:val="center"/>
            <w:textAlignment w:val="baseline"/>
            <w:rPr>
              <w:rFonts w:ascii="Arial" w:hAnsi="Arial"/>
              <w:sz w:val="21"/>
              <w:szCs w:val="21"/>
              <w:lang w:val="en-GB"/>
            </w:rPr>
          </w:pPr>
          <w:r>
            <w:rPr>
              <w:rFonts w:ascii="Arial" w:hAnsi="Arial"/>
              <w:sz w:val="21"/>
              <w:szCs w:val="21"/>
              <w:lang w:val="en-GB"/>
            </w:rPr>
            <w:t>TEL. 030.3533151 – 030.3534893   FAX 030.3546123</w:t>
          </w:r>
        </w:p>
        <w:p w:rsidR="00E62B75" w:rsidRDefault="00383241" w:rsidP="00276E85">
          <w:pPr>
            <w:autoSpaceDN w:val="0"/>
            <w:spacing w:line="100" w:lineRule="atLeast"/>
            <w:jc w:val="center"/>
            <w:textAlignment w:val="baseline"/>
            <w:rPr>
              <w:rStyle w:val="Collegamentoipertestuale"/>
              <w:rFonts w:ascii="Arial" w:hAnsi="Arial"/>
              <w:lang w:val="en-GB"/>
            </w:rPr>
          </w:pPr>
          <w:hyperlink r:id="rId2" w:history="1">
            <w:r w:rsidR="00E62B75">
              <w:rPr>
                <w:rStyle w:val="Collegamentoipertestuale"/>
                <w:rFonts w:ascii="Arial" w:hAnsi="Arial"/>
                <w:color w:val="365F91"/>
                <w:lang w:val="en-GB"/>
              </w:rPr>
              <w:t>bsis031005@istruzione.it</w:t>
            </w:r>
          </w:hyperlink>
          <w:r w:rsidR="00E62B75">
            <w:rPr>
              <w:rFonts w:ascii="Arial" w:hAnsi="Arial"/>
              <w:color w:val="365F91"/>
              <w:lang w:val="en-GB"/>
            </w:rPr>
            <w:t xml:space="preserve">  </w:t>
          </w:r>
          <w:hyperlink r:id="rId3" w:history="1">
            <w:r w:rsidR="00E62B75">
              <w:rPr>
                <w:rStyle w:val="Collegamentoipertestuale"/>
                <w:rFonts w:ascii="Arial" w:hAnsi="Arial"/>
                <w:color w:val="365F91"/>
                <w:lang w:val="en-GB"/>
              </w:rPr>
              <w:t>bsis031005@pec.istruzione.it</w:t>
            </w:r>
          </w:hyperlink>
          <w:r w:rsidR="00E62B75">
            <w:rPr>
              <w:rFonts w:ascii="Arial" w:hAnsi="Arial"/>
              <w:lang w:val="en-US"/>
            </w:rPr>
            <w:t xml:space="preserve"> </w:t>
          </w:r>
          <w:hyperlink r:id="rId4" w:history="1">
            <w:r w:rsidR="00E62B75">
              <w:rPr>
                <w:rStyle w:val="Collegamentoipertestuale"/>
                <w:rFonts w:ascii="Arial" w:hAnsi="Arial"/>
                <w:lang w:val="en-GB"/>
              </w:rPr>
              <w:t>www.istitutomantegna.edu.it</w:t>
            </w:r>
          </w:hyperlink>
        </w:p>
        <w:p w:rsidR="00E62B75" w:rsidRDefault="00E62B75" w:rsidP="00655F12">
          <w:pPr>
            <w:autoSpaceDN w:val="0"/>
            <w:spacing w:line="100" w:lineRule="atLeast"/>
            <w:jc w:val="left"/>
            <w:textAlignment w:val="baseline"/>
            <w:rPr>
              <w:rFonts w:ascii="Monotype Corsiva" w:hAnsi="Monotype Corsiva" w:cs="Calibri"/>
              <w:lang w:val="en-GB"/>
            </w:rPr>
          </w:pPr>
        </w:p>
      </w:tc>
      <w:tc>
        <w:tcPr>
          <w:tcW w:w="1303" w:type="dxa"/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E62B75" w:rsidRDefault="00E62B75" w:rsidP="00276E85">
          <w:pPr>
            <w:autoSpaceDN w:val="0"/>
            <w:spacing w:line="100" w:lineRule="atLeast"/>
            <w:jc w:val="center"/>
            <w:textAlignment w:val="baseline"/>
            <w:rPr>
              <w:rFonts w:ascii="Monotype Corsiva" w:hAnsi="Monotype Corsiva"/>
            </w:rPr>
          </w:pPr>
          <w:r>
            <w:rPr>
              <w:rFonts w:ascii="Monotype Corsiva" w:hAnsi="Monotype Corsiva"/>
              <w:noProof/>
            </w:rPr>
            <w:drawing>
              <wp:inline distT="0" distB="0" distL="0" distR="0">
                <wp:extent cx="704850" cy="838200"/>
                <wp:effectExtent l="0" t="0" r="0" b="0"/>
                <wp:docPr id="2" name="Immagine 1" descr="cid:image002.png@01D38EE3.703EF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id:image002.png@01D38EE3.703EF1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0F54" w:rsidRDefault="00CB42F7">
    <w:pPr>
      <w:pStyle w:val="Intestazione"/>
    </w:pPr>
    <w:bookmarkStart w:id="0" w:name="_GoBack"/>
    <w:proofErr w:type="spellStart"/>
    <w:r>
      <w:t>Mod</w:t>
    </w:r>
    <w:proofErr w:type="spellEnd"/>
    <w:r>
      <w:t xml:space="preserve">. Sic. 38 </w:t>
    </w:r>
    <w:r w:rsidR="00061562">
      <w:t xml:space="preserve">Informativa </w:t>
    </w:r>
    <w:r>
      <w:t>A</w:t>
    </w:r>
    <w:r w:rsidR="00061562">
      <w:t>rt</w:t>
    </w:r>
    <w:r>
      <w:t>. 13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12" w:rsidRDefault="00655F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4853"/>
    <w:multiLevelType w:val="singleLevel"/>
    <w:tmpl w:val="E03CFBD8"/>
    <w:lvl w:ilvl="0">
      <w:start w:val="1"/>
      <w:numFmt w:val="decimal"/>
      <w:lvlText w:val=" %1 )"/>
      <w:lvlJc w:val="left"/>
      <w:pPr>
        <w:tabs>
          <w:tab w:val="num" w:pos="360"/>
        </w:tabs>
        <w:ind w:left="360" w:hanging="360"/>
      </w:pPr>
      <w:rPr>
        <w:u w:val="single"/>
      </w:rPr>
    </w:lvl>
  </w:abstractNum>
  <w:abstractNum w:abstractNumId="1" w15:restartNumberingAfterBreak="0">
    <w:nsid w:val="16666D5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3B4A03"/>
    <w:multiLevelType w:val="hybridMultilevel"/>
    <w:tmpl w:val="667ACBC0"/>
    <w:lvl w:ilvl="0" w:tplc="F2786728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057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69330C"/>
    <w:multiLevelType w:val="hybridMultilevel"/>
    <w:tmpl w:val="12B61B04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E5C82"/>
    <w:multiLevelType w:val="singleLevel"/>
    <w:tmpl w:val="243ED1A2"/>
    <w:lvl w:ilvl="0">
      <w:start w:val="1"/>
      <w:numFmt w:val="lowerLetter"/>
      <w:pStyle w:val="Titolo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D5767DE"/>
    <w:multiLevelType w:val="hybridMultilevel"/>
    <w:tmpl w:val="667ACBC0"/>
    <w:lvl w:ilvl="0" w:tplc="F2786728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65BEE"/>
    <w:multiLevelType w:val="multilevel"/>
    <w:tmpl w:val="1FDCAA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7BB15EC"/>
    <w:multiLevelType w:val="hybridMultilevel"/>
    <w:tmpl w:val="E25225C6"/>
    <w:lvl w:ilvl="0" w:tplc="1394604A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80443"/>
    <w:multiLevelType w:val="hybridMultilevel"/>
    <w:tmpl w:val="9A16E360"/>
    <w:lvl w:ilvl="0" w:tplc="F2786728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D0183"/>
    <w:multiLevelType w:val="hybridMultilevel"/>
    <w:tmpl w:val="667ACBC0"/>
    <w:lvl w:ilvl="0" w:tplc="F2786728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B0F52"/>
    <w:multiLevelType w:val="hybridMultilevel"/>
    <w:tmpl w:val="D9A40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C23C7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8B"/>
    <w:rsid w:val="00003E32"/>
    <w:rsid w:val="00026E8C"/>
    <w:rsid w:val="00060513"/>
    <w:rsid w:val="00061562"/>
    <w:rsid w:val="0008672A"/>
    <w:rsid w:val="0009637D"/>
    <w:rsid w:val="000A4BDD"/>
    <w:rsid w:val="000D0B13"/>
    <w:rsid w:val="000D3782"/>
    <w:rsid w:val="00100800"/>
    <w:rsid w:val="00104878"/>
    <w:rsid w:val="00127CA9"/>
    <w:rsid w:val="00192931"/>
    <w:rsid w:val="001971BD"/>
    <w:rsid w:val="001A75A3"/>
    <w:rsid w:val="00210F7F"/>
    <w:rsid w:val="0024655F"/>
    <w:rsid w:val="002718C7"/>
    <w:rsid w:val="00274302"/>
    <w:rsid w:val="0029256B"/>
    <w:rsid w:val="00292DDA"/>
    <w:rsid w:val="002A7A8B"/>
    <w:rsid w:val="002B570C"/>
    <w:rsid w:val="002B668B"/>
    <w:rsid w:val="002E321A"/>
    <w:rsid w:val="00352BBB"/>
    <w:rsid w:val="00382BCF"/>
    <w:rsid w:val="00382E00"/>
    <w:rsid w:val="00383241"/>
    <w:rsid w:val="003A2FED"/>
    <w:rsid w:val="003C2A56"/>
    <w:rsid w:val="003F0CA8"/>
    <w:rsid w:val="00405629"/>
    <w:rsid w:val="004753EA"/>
    <w:rsid w:val="004A777F"/>
    <w:rsid w:val="004C0E6C"/>
    <w:rsid w:val="004D63D6"/>
    <w:rsid w:val="005237DF"/>
    <w:rsid w:val="005273C4"/>
    <w:rsid w:val="005821A1"/>
    <w:rsid w:val="005C0B20"/>
    <w:rsid w:val="005E082A"/>
    <w:rsid w:val="005E64E0"/>
    <w:rsid w:val="00612211"/>
    <w:rsid w:val="00626F37"/>
    <w:rsid w:val="006357E3"/>
    <w:rsid w:val="00655F12"/>
    <w:rsid w:val="006A23D2"/>
    <w:rsid w:val="006E2232"/>
    <w:rsid w:val="00710568"/>
    <w:rsid w:val="00737BC2"/>
    <w:rsid w:val="00752399"/>
    <w:rsid w:val="0076245F"/>
    <w:rsid w:val="007A1CC2"/>
    <w:rsid w:val="00864119"/>
    <w:rsid w:val="00874338"/>
    <w:rsid w:val="00890B77"/>
    <w:rsid w:val="008A0254"/>
    <w:rsid w:val="008C25BF"/>
    <w:rsid w:val="008F6B2C"/>
    <w:rsid w:val="00906203"/>
    <w:rsid w:val="009157AE"/>
    <w:rsid w:val="009321D1"/>
    <w:rsid w:val="00972732"/>
    <w:rsid w:val="00A450B8"/>
    <w:rsid w:val="00A6728D"/>
    <w:rsid w:val="00A75272"/>
    <w:rsid w:val="00A96187"/>
    <w:rsid w:val="00A96D8C"/>
    <w:rsid w:val="00AA7B6E"/>
    <w:rsid w:val="00AE5D1A"/>
    <w:rsid w:val="00B37175"/>
    <w:rsid w:val="00B529DA"/>
    <w:rsid w:val="00B70E62"/>
    <w:rsid w:val="00B8289B"/>
    <w:rsid w:val="00B84CE6"/>
    <w:rsid w:val="00B950C8"/>
    <w:rsid w:val="00BA0AF0"/>
    <w:rsid w:val="00BC6DA4"/>
    <w:rsid w:val="00C304A9"/>
    <w:rsid w:val="00C676ED"/>
    <w:rsid w:val="00C94975"/>
    <w:rsid w:val="00CA0BD4"/>
    <w:rsid w:val="00CA7630"/>
    <w:rsid w:val="00CB42F7"/>
    <w:rsid w:val="00CB4519"/>
    <w:rsid w:val="00CC2590"/>
    <w:rsid w:val="00D17B4C"/>
    <w:rsid w:val="00D629F9"/>
    <w:rsid w:val="00D63251"/>
    <w:rsid w:val="00D876ED"/>
    <w:rsid w:val="00DB7711"/>
    <w:rsid w:val="00E43649"/>
    <w:rsid w:val="00E62B75"/>
    <w:rsid w:val="00E84EEC"/>
    <w:rsid w:val="00E87160"/>
    <w:rsid w:val="00EA4A36"/>
    <w:rsid w:val="00F60008"/>
    <w:rsid w:val="00F963C4"/>
    <w:rsid w:val="00FB0F54"/>
    <w:rsid w:val="00FB3FCF"/>
    <w:rsid w:val="00FB5F13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7B46AB"/>
  <w15:docId w15:val="{417424D6-374B-454F-BC61-D05390A7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6187"/>
    <w:pPr>
      <w:spacing w:before="120"/>
      <w:jc w:val="both"/>
    </w:pPr>
    <w:rPr>
      <w:rFonts w:ascii="Calibri" w:hAnsi="Calibri"/>
      <w:sz w:val="22"/>
      <w:szCs w:val="22"/>
    </w:rPr>
  </w:style>
  <w:style w:type="paragraph" w:styleId="Titolo1">
    <w:name w:val="heading 1"/>
    <w:basedOn w:val="Normale"/>
    <w:next w:val="Normale"/>
    <w:qFormat/>
    <w:rsid w:val="007A1CC2"/>
    <w:pPr>
      <w:keepNext/>
      <w:spacing w:before="240" w:after="120" w:line="276" w:lineRule="auto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8672A"/>
    <w:pPr>
      <w:numPr>
        <w:numId w:val="8"/>
      </w:numPr>
      <w:ind w:left="357" w:hanging="357"/>
      <w:outlineLvl w:val="1"/>
    </w:pPr>
    <w:rPr>
      <w:rFonts w:cs="Calibri"/>
      <w:b/>
      <w:sz w:val="24"/>
      <w:u w:val="single"/>
    </w:rPr>
  </w:style>
  <w:style w:type="paragraph" w:styleId="Titolo3">
    <w:name w:val="heading 3"/>
    <w:basedOn w:val="Normale"/>
    <w:next w:val="Normale"/>
    <w:qFormat/>
    <w:rsid w:val="0008672A"/>
    <w:pPr>
      <w:keepNext/>
      <w:spacing w:before="240"/>
      <w:outlineLvl w:val="2"/>
    </w:pPr>
    <w:rPr>
      <w:b/>
      <w:bCs/>
      <w:i/>
      <w:sz w:val="24"/>
      <w:szCs w:val="19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961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rsid w:val="00CC2590"/>
    <w:rPr>
      <w:rFonts w:ascii="Georgia" w:hAnsi="Georgia"/>
      <w:snapToGrid w:val="0"/>
    </w:rPr>
  </w:style>
  <w:style w:type="paragraph" w:styleId="Intestazione">
    <w:name w:val="header"/>
    <w:basedOn w:val="Normale"/>
    <w:semiHidden/>
    <w:rsid w:val="00CC25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C2590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CC2590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rsid w:val="0008672A"/>
    <w:rPr>
      <w:rFonts w:ascii="Calibri" w:hAnsi="Calibri" w:cs="Calibri"/>
      <w:b/>
      <w:sz w:val="24"/>
      <w:szCs w:val="22"/>
      <w:u w:val="single"/>
    </w:rPr>
  </w:style>
  <w:style w:type="paragraph" w:customStyle="1" w:styleId="Style15">
    <w:name w:val="Style15"/>
    <w:basedOn w:val="Normale"/>
    <w:uiPriority w:val="99"/>
    <w:rsid w:val="002718C7"/>
    <w:pPr>
      <w:widowControl w:val="0"/>
      <w:tabs>
        <w:tab w:val="left" w:pos="93"/>
        <w:tab w:val="left" w:pos="5820"/>
      </w:tabs>
      <w:autoSpaceDE w:val="0"/>
      <w:autoSpaceDN w:val="0"/>
      <w:adjustRightInd w:val="0"/>
      <w:spacing w:before="60" w:after="60" w:line="276" w:lineRule="auto"/>
      <w:jc w:val="left"/>
    </w:pPr>
    <w:rPr>
      <w:rFonts w:ascii="Times" w:hAnsi="Times" w:cs="Arial"/>
      <w:sz w:val="20"/>
      <w:szCs w:val="20"/>
      <w:lang w:val="en-US"/>
    </w:rPr>
  </w:style>
  <w:style w:type="paragraph" w:customStyle="1" w:styleId="Style16">
    <w:name w:val="Style16"/>
    <w:basedOn w:val="Normale"/>
    <w:uiPriority w:val="99"/>
    <w:rsid w:val="002718C7"/>
    <w:pPr>
      <w:widowControl w:val="0"/>
      <w:tabs>
        <w:tab w:val="left" w:pos="5820"/>
      </w:tabs>
      <w:autoSpaceDE w:val="0"/>
      <w:autoSpaceDN w:val="0"/>
      <w:adjustRightInd w:val="0"/>
      <w:spacing w:before="60" w:after="60" w:line="276" w:lineRule="auto"/>
      <w:jc w:val="left"/>
    </w:pPr>
    <w:rPr>
      <w:rFonts w:ascii="Times" w:hAnsi="Times" w:cs="Arial"/>
      <w:sz w:val="20"/>
      <w:szCs w:val="20"/>
      <w:lang w:val="en-US"/>
    </w:rPr>
  </w:style>
  <w:style w:type="character" w:customStyle="1" w:styleId="Titolo4Carattere">
    <w:name w:val="Titolo 4 Carattere"/>
    <w:link w:val="Titolo4"/>
    <w:uiPriority w:val="9"/>
    <w:rsid w:val="00A96187"/>
    <w:rPr>
      <w:rFonts w:ascii="Calibri" w:eastAsia="Times New Roman" w:hAnsi="Calibri" w:cs="Times New Roman"/>
      <w:b/>
      <w:bCs/>
      <w:sz w:val="28"/>
      <w:szCs w:val="28"/>
    </w:rPr>
  </w:style>
  <w:style w:type="table" w:styleId="Grigliatabella">
    <w:name w:val="Table Grid"/>
    <w:basedOn w:val="Tabellanormale"/>
    <w:uiPriority w:val="39"/>
    <w:rsid w:val="00246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84EE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B0F5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B0F5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2B75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2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mantegna.edu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sis031005@istruzione.it" TargetMode="External"/><Relationship Id="rId2" Type="http://schemas.openxmlformats.org/officeDocument/2006/relationships/hyperlink" Target="mailto:bsis031005@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gif"/><Relationship Id="rId4" Type="http://schemas.openxmlformats.org/officeDocument/2006/relationships/hyperlink" Target="http://www.istitutomantegn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6C37A-B463-4C24-BA0A-C40F5316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Egregio/a</vt:lpstr>
    </vt:vector>
  </TitlesOfParts>
  <Company>Microsoft</Company>
  <LinksUpToDate>false</LinksUpToDate>
  <CharactersWithSpaces>1821</CharactersWithSpaces>
  <SharedDoc>false</SharedDoc>
  <HLinks>
    <vt:vector size="6" baseType="variant">
      <vt:variant>
        <vt:i4>524364</vt:i4>
      </vt:variant>
      <vt:variant>
        <vt:i4>9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Egregio/a</dc:title>
  <dc:creator>Gianfausto Vincenzi</dc:creator>
  <cp:lastModifiedBy>Personaleuno</cp:lastModifiedBy>
  <cp:revision>2</cp:revision>
  <cp:lastPrinted>2020-05-15T11:30:00Z</cp:lastPrinted>
  <dcterms:created xsi:type="dcterms:W3CDTF">2020-05-15T13:26:00Z</dcterms:created>
  <dcterms:modified xsi:type="dcterms:W3CDTF">2020-05-15T13:26:00Z</dcterms:modified>
</cp:coreProperties>
</file>